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940C9B">
        <w:rPr>
          <w:rFonts w:ascii="GHEA Grapalat" w:hAnsi="GHEA Grapalat"/>
          <w:sz w:val="24"/>
          <w:u w:val="single"/>
          <w:lang w:val="af-ZA"/>
        </w:rPr>
        <w:t>01/23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55382B" w:rsidRDefault="00216279" w:rsidP="00452B0C">
      <w:pPr>
        <w:spacing w:before="240"/>
        <w:ind w:firstLine="709"/>
        <w:jc w:val="both"/>
        <w:rPr>
          <w:rFonts w:ascii="GHEA Grapalat" w:hAnsi="GHEA Grapalat" w:cs="Sylfaen"/>
          <w:lang w:val="af-ZA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940C9B">
        <w:rPr>
          <w:rFonts w:ascii="GHEA Grapalat" w:hAnsi="GHEA Grapalat" w:cs="Sylfaen"/>
          <w:lang w:val="hy-AM"/>
        </w:rPr>
        <w:t>էլեկտրական սրճեփի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F8385C">
        <w:rPr>
          <w:rFonts w:ascii="GHEA Grapalat" w:hAnsi="GHEA Grapalat" w:cs="Sylfaen"/>
        </w:rPr>
        <w:t>ՀՀԽԱ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F8385C" w:rsidRPr="00F8385C">
        <w:rPr>
          <w:rFonts w:ascii="GHEA Grapalat" w:hAnsi="GHEA Grapalat" w:cs="Sylfaen"/>
        </w:rPr>
        <w:t>ՄԱԱՊՁԲ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940C9B">
        <w:rPr>
          <w:rFonts w:ascii="GHEA Grapalat" w:hAnsi="GHEA Grapalat" w:cs="Sylfaen"/>
          <w:lang w:val="af-ZA"/>
        </w:rPr>
        <w:t>01/23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549C4" w:rsidRDefault="00216279" w:rsidP="0055382B">
      <w:pPr>
        <w:spacing w:before="240"/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940C9B" w:rsidRPr="001D62D5">
        <w:rPr>
          <w:rFonts w:ascii="GHEA Grapalat" w:hAnsi="GHEA Grapalat" w:cs="Sylfaen"/>
          <w:lang w:val="hy-AM"/>
        </w:rPr>
        <w:t>18</w:t>
      </w:r>
      <w:r w:rsidR="0065027B" w:rsidRPr="001D62D5">
        <w:rPr>
          <w:rFonts w:ascii="GHEA Grapalat" w:hAnsi="GHEA Grapalat" w:cs="Sylfaen"/>
          <w:lang w:val="af-ZA"/>
        </w:rPr>
        <w:t>.</w:t>
      </w:r>
      <w:r w:rsidR="00940C9B" w:rsidRPr="001D62D5">
        <w:rPr>
          <w:rFonts w:ascii="GHEA Grapalat" w:hAnsi="GHEA Grapalat" w:cs="Sylfaen"/>
          <w:lang w:val="hy-AM"/>
        </w:rPr>
        <w:t>01</w:t>
      </w:r>
      <w:r w:rsidR="00217B6F" w:rsidRPr="001D62D5">
        <w:rPr>
          <w:rFonts w:ascii="GHEA Grapalat" w:hAnsi="GHEA Grapalat" w:cs="Sylfaen"/>
          <w:lang w:val="af-ZA"/>
        </w:rPr>
        <w:t>.202</w:t>
      </w:r>
      <w:r w:rsidR="00940C9B" w:rsidRPr="001D62D5">
        <w:rPr>
          <w:rFonts w:ascii="GHEA Grapalat" w:hAnsi="GHEA Grapalat" w:cs="Sylfaen"/>
          <w:lang w:val="hy-AM"/>
        </w:rPr>
        <w:t>3</w:t>
      </w:r>
      <w:r w:rsidR="00217B6F" w:rsidRPr="001D62D5">
        <w:rPr>
          <w:rFonts w:ascii="GHEA Grapalat" w:hAnsi="GHEA Grapalat" w:cs="Sylfaen"/>
          <w:lang w:val="af-ZA"/>
        </w:rPr>
        <w:t>թ</w:t>
      </w:r>
      <w:r w:rsidR="00217B6F" w:rsidRPr="0055382B">
        <w:rPr>
          <w:rFonts w:ascii="GHEA Grapalat" w:hAnsi="GHEA Grapalat" w:cs="Sylfaen"/>
          <w:lang w:val="af-ZA"/>
        </w:rPr>
        <w:t>.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Pr="00813FA4">
        <w:rPr>
          <w:rFonts w:ascii="GHEA Grapalat" w:hAnsi="GHEA Grapalat" w:cs="Sylfaen"/>
          <w:lang w:val="af-ZA"/>
        </w:rPr>
        <w:t xml:space="preserve"> 2 </w:t>
      </w:r>
      <w:r w:rsidRPr="008549C4">
        <w:rPr>
          <w:rFonts w:ascii="GHEA Grapalat" w:hAnsi="GHEA Grapalat" w:cs="Sylfaen"/>
          <w:lang w:val="af-ZA"/>
        </w:rPr>
        <w:t>որոշմամբ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հաստատվել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են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ընթացակարգի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մասնակցի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կողմից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ներկայացված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հայտի</w:t>
      </w:r>
      <w:r w:rsidRPr="00813FA4">
        <w:rPr>
          <w:rFonts w:ascii="GHEA Grapalat" w:hAnsi="GHEA Grapalat" w:cs="Sylfaen"/>
          <w:lang w:val="af-ZA"/>
        </w:rPr>
        <w:t xml:space="preserve">` </w:t>
      </w:r>
      <w:r w:rsidRPr="008549C4">
        <w:rPr>
          <w:rFonts w:ascii="GHEA Grapalat" w:hAnsi="GHEA Grapalat" w:cs="Sylfaen"/>
          <w:lang w:val="af-ZA"/>
        </w:rPr>
        <w:t>հրավերի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պահանջներին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համապատասխանության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գնահատման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Pr="008549C4">
        <w:rPr>
          <w:rFonts w:ascii="GHEA Grapalat" w:hAnsi="GHEA Grapalat" w:cs="Sylfaen"/>
          <w:lang w:val="af-ZA"/>
        </w:rPr>
        <w:t>ամաձայն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որի</w:t>
      </w:r>
      <w:r w:rsidRPr="008549C4">
        <w:rPr>
          <w:rFonts w:ascii="GHEA Grapalat" w:hAnsi="GHEA Grapalat"/>
          <w:lang w:val="af-ZA"/>
        </w:rPr>
        <w:t>`</w:t>
      </w:r>
    </w:p>
    <w:p w:rsidR="009A447F" w:rsidRPr="001D62D5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en-US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1D62D5">
        <w:rPr>
          <w:rFonts w:ascii="GHEA Grapalat" w:hAnsi="GHEA Grapalat" w:cs="Sylfaen"/>
          <w:lang w:val="hy-AM"/>
        </w:rPr>
        <w:t>էլեկտրական սրճեփ</w:t>
      </w:r>
      <w:r w:rsidR="001D62D5">
        <w:rPr>
          <w:rFonts w:ascii="GHEA Grapalat" w:hAnsi="GHEA Grapalat" w:cs="Sylfaen"/>
          <w:lang w:val="en-US"/>
        </w:rPr>
        <w:t>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940C9B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940C9B">
              <w:rPr>
                <w:rFonts w:ascii="GHEA Grapalat" w:hAnsi="GHEA Grapalat" w:cs="Sylfaen"/>
                <w:color w:val="000000"/>
                <w:lang w:val="es-ES"/>
              </w:rPr>
              <w:t>«ԶԻԳԶԱԳ»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940C9B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40C9B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940C9B">
              <w:rPr>
                <w:rFonts w:ascii="GHEA Grapalat" w:hAnsi="GHEA Grapalat" w:cs="Sylfaen"/>
                <w:color w:val="000000"/>
                <w:lang w:val="es-ES"/>
              </w:rPr>
              <w:t>«ԶԻԳԶԱԳ»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40C9B" w:rsidP="009A447F">
            <w:pPr>
              <w:jc w:val="center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  <w:t>48,166.7</w:t>
            </w: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940C9B">
        <w:rPr>
          <w:rFonts w:ascii="GHEA Grapalat" w:hAnsi="GHEA Grapalat"/>
          <w:b/>
          <w:sz w:val="24"/>
          <w:u w:val="single"/>
          <w:lang w:val="af-ZA"/>
        </w:rPr>
        <w:t>01/23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940C9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01/23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1D62D5" w:rsidRDefault="00693C3D" w:rsidP="001D62D5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  <w:r w:rsidRPr="001D62D5">
        <w:rPr>
          <w:rFonts w:ascii="GHEA Grapalat" w:hAnsi="GHEA Grapalat"/>
          <w:color w:val="000000" w:themeColor="text1"/>
        </w:rPr>
        <w:t xml:space="preserve"> </w:t>
      </w:r>
      <w:r w:rsidRPr="00940C9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940C9B">
        <w:rPr>
          <w:rFonts w:ascii="GHEA Grapalat" w:hAnsi="GHEA Grapalat"/>
          <w:color w:val="000000" w:themeColor="text1"/>
        </w:rPr>
        <w:t xml:space="preserve">осуществления </w:t>
      </w:r>
      <w:r w:rsidRPr="00940C9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940C9B">
        <w:rPr>
          <w:rFonts w:ascii="GHEA Grapalat" w:hAnsi="GHEA Grapalat"/>
          <w:color w:val="000000" w:themeColor="text1"/>
        </w:rPr>
        <w:t xml:space="preserve"> MA</w:t>
      </w:r>
      <w:r w:rsidR="00240905" w:rsidRPr="00940C9B">
        <w:rPr>
          <w:rFonts w:ascii="GHEA Grapalat" w:hAnsi="GHEA Grapalat"/>
          <w:color w:val="000000" w:themeColor="text1"/>
        </w:rPr>
        <w:t>ApDzB</w:t>
      </w:r>
      <w:r w:rsidRPr="00940C9B">
        <w:rPr>
          <w:rFonts w:ascii="GHEA Grapalat" w:hAnsi="GHEA Grapalat"/>
          <w:color w:val="000000" w:themeColor="text1"/>
        </w:rPr>
        <w:t>-</w:t>
      </w:r>
      <w:r w:rsidR="00940C9B" w:rsidRPr="00940C9B">
        <w:rPr>
          <w:rFonts w:ascii="GHEA Grapalat" w:hAnsi="GHEA Grapalat"/>
          <w:color w:val="000000" w:themeColor="text1"/>
        </w:rPr>
        <w:t>01/23</w:t>
      </w:r>
      <w:r w:rsidRPr="00940C9B">
        <w:rPr>
          <w:rFonts w:ascii="GHEA Grapalat" w:hAnsi="GHEA Grapalat"/>
          <w:color w:val="000000" w:themeColor="text1"/>
        </w:rPr>
        <w:t xml:space="preserve">”, </w:t>
      </w:r>
      <w:r w:rsidRPr="001D62D5">
        <w:rPr>
          <w:rFonts w:ascii="GHEA Grapalat" w:hAnsi="GHEA Grapalat"/>
          <w:color w:val="000000" w:themeColor="text1"/>
        </w:rPr>
        <w:t>организованной с целью приобретени</w:t>
      </w:r>
      <w:r w:rsidR="009B23FB" w:rsidRPr="001D62D5">
        <w:rPr>
          <w:rFonts w:ascii="GHEA Grapalat" w:hAnsi="GHEA Grapalat"/>
          <w:color w:val="000000" w:themeColor="text1"/>
        </w:rPr>
        <w:t>я</w:t>
      </w:r>
      <w:r w:rsidR="00141D6B" w:rsidRPr="001D62D5">
        <w:rPr>
          <w:rFonts w:ascii="GHEA Grapalat" w:hAnsi="GHEA Grapalat"/>
          <w:color w:val="000000" w:themeColor="text1"/>
        </w:rPr>
        <w:t xml:space="preserve"> </w:t>
      </w:r>
      <w:r w:rsidR="00940C9B" w:rsidRPr="001D62D5">
        <w:rPr>
          <w:rFonts w:ascii="GHEA Grapalat" w:hAnsi="GHEA Grapalat"/>
          <w:color w:val="000000" w:themeColor="text1"/>
        </w:rPr>
        <w:t>электрической кофеварки.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940C9B" w:rsidRPr="001D62D5">
        <w:rPr>
          <w:rFonts w:ascii="GHEA Grapalat" w:hAnsi="GHEA Grapalat"/>
          <w:color w:val="000000" w:themeColor="text1"/>
        </w:rPr>
        <w:t>18.01.2023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40C9B" w:rsidRPr="00EA3AAE" w:rsidRDefault="009A447F" w:rsidP="00EA3AA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A3AAE">
        <w:rPr>
          <w:rFonts w:ascii="GHEA Grapalat" w:hAnsi="GHEA Grapalat" w:cs="Sylfaen"/>
          <w:lang w:val="hy-AM"/>
        </w:rPr>
        <w:t xml:space="preserve">Лот 1: </w:t>
      </w:r>
      <w:r w:rsidR="00940C9B" w:rsidRPr="00EA3AAE">
        <w:rPr>
          <w:rFonts w:ascii="GHEA Grapalat" w:hAnsi="GHEA Grapalat" w:cs="Sylfaen"/>
          <w:lang w:val="hy-AM"/>
        </w:rPr>
        <w:t>Электрические кофеварки.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835120" w:rsidP="00EA3AA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940C9B" w:rsidRPr="00940C9B">
              <w:rPr>
                <w:rFonts w:ascii="GHEA Grapalat" w:hAnsi="GHEA Grapalat"/>
                <w:color w:val="000000" w:themeColor="text1"/>
              </w:rPr>
              <w:t>ЗИГЗАГ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117FD9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От</w:t>
            </w:r>
            <w:bookmarkStart w:id="0" w:name="_GoBack"/>
            <w:bookmarkEnd w:id="0"/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117FD9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117FD9" w:rsidRDefault="00940C9B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“ЗИГЗАГ”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940C9B" w:rsidRDefault="00940C9B" w:rsidP="00940C9B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  <w:t>48,166.7</w:t>
            </w: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117FD9" w:rsidRDefault="00117FD9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940C9B">
        <w:rPr>
          <w:rFonts w:ascii="GHEA Grapalat" w:hAnsi="GHEA Grapalat"/>
          <w:b/>
          <w:szCs w:val="24"/>
        </w:rPr>
        <w:t>01/23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67" w:rsidRDefault="00E71067" w:rsidP="004511BD">
      <w:pPr>
        <w:spacing w:after="0" w:line="240" w:lineRule="auto"/>
      </w:pPr>
      <w:r>
        <w:separator/>
      </w:r>
    </w:p>
  </w:endnote>
  <w:endnote w:type="continuationSeparator" w:id="0">
    <w:p w:rsidR="00E71067" w:rsidRDefault="00E71067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67" w:rsidRDefault="00E71067" w:rsidP="004511BD">
      <w:pPr>
        <w:spacing w:after="0" w:line="240" w:lineRule="auto"/>
      </w:pPr>
      <w:r>
        <w:separator/>
      </w:r>
    </w:p>
  </w:footnote>
  <w:footnote w:type="continuationSeparator" w:id="0">
    <w:p w:rsidR="00E71067" w:rsidRDefault="00E71067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2984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17FD9"/>
    <w:rsid w:val="00121C25"/>
    <w:rsid w:val="001234DE"/>
    <w:rsid w:val="00141D6B"/>
    <w:rsid w:val="00143606"/>
    <w:rsid w:val="00145496"/>
    <w:rsid w:val="001647D9"/>
    <w:rsid w:val="0016650D"/>
    <w:rsid w:val="00177F6C"/>
    <w:rsid w:val="00194FB2"/>
    <w:rsid w:val="001A327D"/>
    <w:rsid w:val="001B0F8F"/>
    <w:rsid w:val="001D3E88"/>
    <w:rsid w:val="001D425C"/>
    <w:rsid w:val="001D62D5"/>
    <w:rsid w:val="001D6DA1"/>
    <w:rsid w:val="001D79AE"/>
    <w:rsid w:val="001E0E1F"/>
    <w:rsid w:val="001E3F68"/>
    <w:rsid w:val="001F2672"/>
    <w:rsid w:val="001F38B7"/>
    <w:rsid w:val="001F69F2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61192"/>
    <w:rsid w:val="002648B2"/>
    <w:rsid w:val="00267D70"/>
    <w:rsid w:val="00280528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06A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5862"/>
    <w:rsid w:val="003C661B"/>
    <w:rsid w:val="003D43FE"/>
    <w:rsid w:val="003E0512"/>
    <w:rsid w:val="003E75E0"/>
    <w:rsid w:val="003F6433"/>
    <w:rsid w:val="00432D46"/>
    <w:rsid w:val="00435596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8712A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5D4F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5382B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274D"/>
    <w:rsid w:val="00716346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3FA4"/>
    <w:rsid w:val="00816C53"/>
    <w:rsid w:val="00835120"/>
    <w:rsid w:val="00836B20"/>
    <w:rsid w:val="00837F80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60CB"/>
    <w:rsid w:val="00912E2D"/>
    <w:rsid w:val="0091439C"/>
    <w:rsid w:val="009405C9"/>
    <w:rsid w:val="00940C9B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447F"/>
    <w:rsid w:val="009A5477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36D71"/>
    <w:rsid w:val="00A4795C"/>
    <w:rsid w:val="00A52F30"/>
    <w:rsid w:val="00A54C73"/>
    <w:rsid w:val="00A5669A"/>
    <w:rsid w:val="00A6535C"/>
    <w:rsid w:val="00A7262C"/>
    <w:rsid w:val="00A832FB"/>
    <w:rsid w:val="00AA6ACF"/>
    <w:rsid w:val="00AB28A1"/>
    <w:rsid w:val="00AC1876"/>
    <w:rsid w:val="00AC5014"/>
    <w:rsid w:val="00AC676F"/>
    <w:rsid w:val="00AD33E1"/>
    <w:rsid w:val="00AF3FE6"/>
    <w:rsid w:val="00B0128D"/>
    <w:rsid w:val="00B02937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27D78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5923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045E2"/>
    <w:rsid w:val="00E10BCD"/>
    <w:rsid w:val="00E17413"/>
    <w:rsid w:val="00E44644"/>
    <w:rsid w:val="00E45859"/>
    <w:rsid w:val="00E50012"/>
    <w:rsid w:val="00E660B2"/>
    <w:rsid w:val="00E67BFE"/>
    <w:rsid w:val="00E7101C"/>
    <w:rsid w:val="00E71067"/>
    <w:rsid w:val="00E7504F"/>
    <w:rsid w:val="00E77743"/>
    <w:rsid w:val="00E77F83"/>
    <w:rsid w:val="00E81E2E"/>
    <w:rsid w:val="00E8343D"/>
    <w:rsid w:val="00E864F4"/>
    <w:rsid w:val="00EA0EEE"/>
    <w:rsid w:val="00EA3AAE"/>
    <w:rsid w:val="00EA76B1"/>
    <w:rsid w:val="00EA7B78"/>
    <w:rsid w:val="00EB4839"/>
    <w:rsid w:val="00EB5B2B"/>
    <w:rsid w:val="00ED2905"/>
    <w:rsid w:val="00ED43C6"/>
    <w:rsid w:val="00ED49A1"/>
    <w:rsid w:val="00EE0CE4"/>
    <w:rsid w:val="00EE1C1F"/>
    <w:rsid w:val="00EF59E1"/>
    <w:rsid w:val="00EF6C9B"/>
    <w:rsid w:val="00F127FC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8385C"/>
    <w:rsid w:val="00F84EBB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493E4-098E-4B3D-B451-0BFFC100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312A-B3BF-416F-878F-4444EE53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156</cp:revision>
  <cp:lastPrinted>2021-12-29T07:24:00Z</cp:lastPrinted>
  <dcterms:created xsi:type="dcterms:W3CDTF">2014-03-03T11:30:00Z</dcterms:created>
  <dcterms:modified xsi:type="dcterms:W3CDTF">2023-01-18T10:08:00Z</dcterms:modified>
</cp:coreProperties>
</file>